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2B" w:rsidRDefault="0017502B" w:rsidP="00823626">
      <w:r>
        <w:br w:type="column"/>
      </w:r>
    </w:p>
    <w:p w:rsidR="00DD5293" w:rsidRDefault="0017502B" w:rsidP="0017502B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17502B" w:rsidRDefault="0017502B" w:rsidP="0017502B">
      <w:pPr>
        <w:jc w:val="center"/>
        <w:rPr>
          <w:b/>
          <w:sz w:val="28"/>
        </w:rPr>
      </w:pPr>
      <w:r>
        <w:rPr>
          <w:b/>
          <w:sz w:val="28"/>
        </w:rPr>
        <w:t>Совета Белоярского городского поселения четвертого созыва</w:t>
      </w:r>
    </w:p>
    <w:p w:rsidR="0017502B" w:rsidRDefault="0017502B" w:rsidP="0017502B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17502B" w:rsidRDefault="0017502B" w:rsidP="0017502B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80"/>
        <w:gridCol w:w="285"/>
        <w:gridCol w:w="357"/>
        <w:gridCol w:w="493"/>
      </w:tblGrid>
      <w:tr w:rsidR="0017502B" w:rsidTr="007442D4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7502B" w:rsidTr="007442D4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</w:tcPr>
          <w:p w:rsidR="0017502B" w:rsidRPr="0017502B" w:rsidRDefault="0017502B" w:rsidP="00DD52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DD5293">
              <w:rPr>
                <w:sz w:val="28"/>
              </w:rPr>
              <w:t>№ 1</w:t>
            </w:r>
            <w:r>
              <w:rPr>
                <w:sz w:val="28"/>
              </w:rPr>
              <w:t xml:space="preserve"> </w:t>
            </w:r>
          </w:p>
        </w:tc>
      </w:tr>
      <w:tr w:rsidR="0017502B" w:rsidTr="007442D4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Белоярского городского поселения</w:t>
            </w:r>
          </w:p>
        </w:tc>
      </w:tr>
      <w:tr w:rsidR="0017502B" w:rsidTr="007442D4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</w:tcPr>
          <w:p w:rsidR="0017502B" w:rsidRPr="0017502B" w:rsidRDefault="0017502B" w:rsidP="00DD5293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DD5293">
              <w:rPr>
                <w:sz w:val="28"/>
              </w:rPr>
              <w:t>пятимандатному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  <w:tr w:rsidR="0017502B" w:rsidTr="007442D4">
        <w:tc>
          <w:tcPr>
            <w:tcW w:w="9078" w:type="dxa"/>
            <w:gridSpan w:val="9"/>
            <w:shd w:val="clear" w:color="auto" w:fill="auto"/>
            <w:vAlign w:val="bottom"/>
          </w:tcPr>
          <w:p w:rsidR="0017502B" w:rsidRPr="0017502B" w:rsidRDefault="0017502B" w:rsidP="0017502B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7502B" w:rsidRPr="0017502B" w:rsidRDefault="0017502B" w:rsidP="0017502B">
            <w:r>
              <w:t>2</w:t>
            </w:r>
          </w:p>
        </w:tc>
      </w:tr>
      <w:tr w:rsidR="0017502B" w:rsidTr="007442D4">
        <w:tc>
          <w:tcPr>
            <w:tcW w:w="9078" w:type="dxa"/>
            <w:gridSpan w:val="9"/>
            <w:shd w:val="clear" w:color="auto" w:fill="auto"/>
            <w:vAlign w:val="bottom"/>
          </w:tcPr>
          <w:p w:rsidR="0017502B" w:rsidRPr="0017502B" w:rsidRDefault="0017502B" w:rsidP="0017502B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7502B" w:rsidRPr="0017502B" w:rsidRDefault="0017502B" w:rsidP="0017502B">
            <w:r>
              <w:t>2</w:t>
            </w:r>
          </w:p>
        </w:tc>
      </w:tr>
      <w:tr w:rsidR="0017502B" w:rsidTr="007442D4">
        <w:tc>
          <w:tcPr>
            <w:tcW w:w="9078" w:type="dxa"/>
            <w:gridSpan w:val="9"/>
            <w:shd w:val="clear" w:color="auto" w:fill="auto"/>
            <w:vAlign w:val="bottom"/>
          </w:tcPr>
          <w:p w:rsidR="0017502B" w:rsidRPr="0017502B" w:rsidRDefault="0017502B" w:rsidP="0017502B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7502B" w:rsidRPr="0017502B" w:rsidRDefault="0017502B" w:rsidP="0017502B">
            <w:r>
              <w:t>0</w:t>
            </w:r>
          </w:p>
        </w:tc>
      </w:tr>
      <w:tr w:rsidR="0017502B" w:rsidTr="007442D4">
        <w:tc>
          <w:tcPr>
            <w:tcW w:w="9078" w:type="dxa"/>
            <w:gridSpan w:val="9"/>
            <w:shd w:val="clear" w:color="auto" w:fill="auto"/>
            <w:vAlign w:val="bottom"/>
          </w:tcPr>
          <w:p w:rsidR="0017502B" w:rsidRPr="0017502B" w:rsidRDefault="0017502B" w:rsidP="0017502B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17502B" w:rsidRPr="0017502B" w:rsidRDefault="0017502B" w:rsidP="0017502B">
            <w:pPr>
              <w:rPr>
                <w:sz w:val="20"/>
              </w:rPr>
            </w:pPr>
            <w:r>
              <w:t>0</w:t>
            </w:r>
          </w:p>
        </w:tc>
      </w:tr>
      <w:tr w:rsidR="0017502B" w:rsidTr="007442D4">
        <w:trPr>
          <w:gridAfter w:val="1"/>
          <w:wAfter w:w="493" w:type="dxa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7502B" w:rsidRPr="0017502B" w:rsidRDefault="0017502B" w:rsidP="0017502B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2B" w:rsidRPr="0017502B" w:rsidRDefault="0017502B" w:rsidP="0017502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2B" w:rsidRPr="0017502B" w:rsidRDefault="0017502B" w:rsidP="00175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Баширова Эльвира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Бондаренко Дмитрий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Высотина Светлана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Колпашников Алексей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Масина Надежда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Овчаров Тимофей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Пушкарева Евгения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Серк Анатолий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Степичева Алёна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Чухлебов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Шипелик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7502B" w:rsidTr="007442D4">
        <w:trPr>
          <w:gridAfter w:val="2"/>
          <w:wAfter w:w="850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r>
              <w:t>Штро Андрей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2B" w:rsidRPr="0017502B" w:rsidRDefault="0017502B" w:rsidP="001750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17502B" w:rsidRPr="0017502B" w:rsidRDefault="0017502B" w:rsidP="0017502B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552"/>
        <w:gridCol w:w="285"/>
      </w:tblGrid>
      <w:tr w:rsidR="0017502B" w:rsidTr="007442D4">
        <w:tc>
          <w:tcPr>
            <w:tcW w:w="3972" w:type="dxa"/>
            <w:shd w:val="clear" w:color="auto" w:fill="auto"/>
          </w:tcPr>
          <w:p w:rsidR="0017502B" w:rsidRDefault="0017502B" w:rsidP="0017502B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7502B" w:rsidRDefault="0017502B" w:rsidP="0017502B">
            <w:r>
              <w:t>абсолютное: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7502B" w:rsidRDefault="0017502B" w:rsidP="0017502B">
            <w:r>
              <w:t>1340</w:t>
            </w:r>
          </w:p>
        </w:tc>
      </w:tr>
      <w:tr w:rsidR="0017502B" w:rsidTr="007442D4">
        <w:tc>
          <w:tcPr>
            <w:tcW w:w="3972" w:type="dxa"/>
            <w:shd w:val="clear" w:color="auto" w:fill="auto"/>
          </w:tcPr>
          <w:p w:rsidR="0017502B" w:rsidRDefault="0017502B" w:rsidP="0017502B"/>
        </w:tc>
        <w:tc>
          <w:tcPr>
            <w:tcW w:w="2837" w:type="dxa"/>
            <w:shd w:val="clear" w:color="auto" w:fill="auto"/>
          </w:tcPr>
          <w:p w:rsidR="0017502B" w:rsidRDefault="0017502B" w:rsidP="0017502B">
            <w:r>
              <w:t>в процентах: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7502B" w:rsidRDefault="0017502B" w:rsidP="0017502B">
            <w:r>
              <w:t>39,33%</w:t>
            </w:r>
          </w:p>
        </w:tc>
      </w:tr>
      <w:tr w:rsidR="0017502B" w:rsidTr="007442D4">
        <w:trPr>
          <w:gridAfter w:val="1"/>
          <w:wAfter w:w="285" w:type="dxa"/>
        </w:trPr>
        <w:tc>
          <w:tcPr>
            <w:tcW w:w="9361" w:type="dxa"/>
            <w:gridSpan w:val="3"/>
            <w:shd w:val="clear" w:color="auto" w:fill="auto"/>
          </w:tcPr>
          <w:p w:rsidR="0017502B" w:rsidRPr="0017502B" w:rsidRDefault="0017502B" w:rsidP="0017502B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Белоярского городского поселения</w:t>
            </w:r>
          </w:p>
        </w:tc>
      </w:tr>
      <w:tr w:rsidR="0017502B" w:rsidTr="007442D4">
        <w:trPr>
          <w:gridAfter w:val="1"/>
          <w:wAfter w:w="285" w:type="dxa"/>
        </w:trPr>
        <w:tc>
          <w:tcPr>
            <w:tcW w:w="9361" w:type="dxa"/>
            <w:gridSpan w:val="3"/>
            <w:shd w:val="clear" w:color="auto" w:fill="auto"/>
          </w:tcPr>
          <w:p w:rsidR="0017502B" w:rsidRDefault="0017502B" w:rsidP="0017502B">
            <w:pPr>
              <w:jc w:val="both"/>
            </w:pPr>
            <w:r>
              <w:t>Высотина Светлана Владимировна</w:t>
            </w:r>
          </w:p>
          <w:p w:rsidR="0017502B" w:rsidRDefault="0017502B" w:rsidP="0017502B">
            <w:pPr>
              <w:jc w:val="both"/>
            </w:pPr>
            <w:r>
              <w:t>Баширова Эльвира Николаевна</w:t>
            </w:r>
          </w:p>
          <w:p w:rsidR="0017502B" w:rsidRDefault="0017502B" w:rsidP="0017502B">
            <w:pPr>
              <w:jc w:val="both"/>
            </w:pPr>
            <w:r>
              <w:t>Шипелик Ирина Владимировна</w:t>
            </w:r>
          </w:p>
          <w:p w:rsidR="0017502B" w:rsidRDefault="0017502B" w:rsidP="0017502B">
            <w:pPr>
              <w:jc w:val="both"/>
            </w:pPr>
            <w:r>
              <w:t>Чухлебов Александр Владимирович</w:t>
            </w:r>
          </w:p>
          <w:p w:rsidR="0017502B" w:rsidRPr="0017502B" w:rsidRDefault="0017502B" w:rsidP="0017502B">
            <w:pPr>
              <w:jc w:val="both"/>
            </w:pPr>
            <w:r>
              <w:t>Штро Андрей Михайлович</w:t>
            </w:r>
          </w:p>
        </w:tc>
      </w:tr>
      <w:tr w:rsidR="0017502B" w:rsidTr="007442D4">
        <w:trPr>
          <w:gridAfter w:val="1"/>
          <w:wAfter w:w="285" w:type="dxa"/>
        </w:trPr>
        <w:tc>
          <w:tcPr>
            <w:tcW w:w="9361" w:type="dxa"/>
            <w:gridSpan w:val="3"/>
            <w:shd w:val="clear" w:color="auto" w:fill="auto"/>
          </w:tcPr>
          <w:p w:rsidR="0017502B" w:rsidRPr="0017502B" w:rsidRDefault="0017502B" w:rsidP="0017502B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17502B" w:rsidTr="007442D4">
        <w:trPr>
          <w:gridAfter w:val="1"/>
          <w:wAfter w:w="285" w:type="dxa"/>
        </w:trPr>
        <w:tc>
          <w:tcPr>
            <w:tcW w:w="9361" w:type="dxa"/>
            <w:gridSpan w:val="3"/>
            <w:shd w:val="clear" w:color="auto" w:fill="auto"/>
          </w:tcPr>
          <w:p w:rsidR="0017502B" w:rsidRPr="0017502B" w:rsidRDefault="0017502B" w:rsidP="0017502B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17502B" w:rsidRDefault="0017502B" w:rsidP="0017502B"/>
    <w:tbl>
      <w:tblPr>
        <w:tblW w:w="9322" w:type="dxa"/>
        <w:tblLayout w:type="fixed"/>
        <w:tblLook w:val="0000"/>
      </w:tblPr>
      <w:tblGrid>
        <w:gridCol w:w="6204"/>
        <w:gridCol w:w="3118"/>
      </w:tblGrid>
      <w:tr w:rsidR="007442D4" w:rsidTr="007442D4">
        <w:tc>
          <w:tcPr>
            <w:tcW w:w="6204" w:type="dxa"/>
            <w:shd w:val="clear" w:color="auto" w:fill="auto"/>
            <w:vAlign w:val="center"/>
          </w:tcPr>
          <w:p w:rsidR="007442D4" w:rsidRPr="0017502B" w:rsidRDefault="007442D4" w:rsidP="0017502B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442D4" w:rsidRPr="0017502B" w:rsidRDefault="007442D4" w:rsidP="0017502B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17502B" w:rsidRDefault="0017502B" w:rsidP="0017502B"/>
    <w:p w:rsidR="0017502B" w:rsidRDefault="0017502B" w:rsidP="0017502B"/>
    <w:sectPr w:rsidR="0017502B" w:rsidSect="0017502B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46ED8"/>
    <w:rsid w:val="0017502B"/>
    <w:rsid w:val="001F475F"/>
    <w:rsid w:val="00423AF7"/>
    <w:rsid w:val="005C0288"/>
    <w:rsid w:val="007442D4"/>
    <w:rsid w:val="00823626"/>
    <w:rsid w:val="00DD5293"/>
    <w:rsid w:val="00E70E23"/>
    <w:rsid w:val="00EB06F9"/>
    <w:rsid w:val="00F4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2017-09-11T03:17:00Z</cp:lastPrinted>
  <dcterms:created xsi:type="dcterms:W3CDTF">2017-09-11T03:17:00Z</dcterms:created>
  <dcterms:modified xsi:type="dcterms:W3CDTF">2017-09-13T07:19:00Z</dcterms:modified>
</cp:coreProperties>
</file>